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63" w:rsidRPr="00735063" w:rsidRDefault="00735063" w:rsidP="00735063">
      <w:pPr>
        <w:spacing w:after="100" w:afterAutospacing="1" w:line="240" w:lineRule="auto"/>
        <w:outlineLvl w:val="0"/>
        <w:rPr>
          <w:rFonts w:ascii="inherit" w:eastAsia="Times New Roman" w:hAnsi="inherit" w:cs="Times New Roman"/>
          <w:color w:val="34514C"/>
          <w:kern w:val="36"/>
          <w:sz w:val="48"/>
          <w:szCs w:val="48"/>
          <w:lang w:eastAsia="ru-RU"/>
        </w:rPr>
      </w:pPr>
      <w:r w:rsidRPr="00735063">
        <w:rPr>
          <w:rFonts w:ascii="inherit" w:eastAsia="Times New Roman" w:hAnsi="inherit" w:cs="Times New Roman"/>
          <w:color w:val="34514C"/>
          <w:kern w:val="36"/>
          <w:sz w:val="48"/>
          <w:szCs w:val="48"/>
          <w:lang w:eastAsia="ru-RU"/>
        </w:rPr>
        <w:t>Противодействие коррупции</w:t>
      </w:r>
    </w:p>
    <w:p w:rsidR="00735063" w:rsidRPr="00735063" w:rsidRDefault="00735063" w:rsidP="00735063">
      <w:pPr>
        <w:shd w:val="clear" w:color="auto" w:fill="DB532B"/>
        <w:spacing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3506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На этой странице вы можете ознакомиться с соответствующими документами, а также сообщить или оставить анонимную запись обо всех известных вам фактах, указывающих на коррупционные или экстремистские проявления, обнаруженных подозрительных предметах по телефонам «горячей линии».</w:t>
      </w:r>
    </w:p>
    <w:p w:rsidR="00735063" w:rsidRPr="00735063" w:rsidRDefault="00735063" w:rsidP="007350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 Федерального закона от 25 декабря 2008 года № 273-ФЗ «О противодействии коррупции»</w:t>
      </w:r>
    </w:p>
    <w:p w:rsidR="00735063" w:rsidRPr="00735063" w:rsidRDefault="00735063" w:rsidP="007350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735063" w:rsidRPr="00735063" w:rsidRDefault="00735063" w:rsidP="007350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35063" w:rsidRPr="00735063" w:rsidRDefault="00735063" w:rsidP="0073506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735063" w:rsidRPr="00735063" w:rsidRDefault="00735063" w:rsidP="0073506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735063" w:rsidRPr="00735063" w:rsidRDefault="00735063" w:rsidP="0073506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минимизации и (или) ликвидации последствий коррупционных правонарушений.</w:t>
      </w:r>
    </w:p>
    <w:p w:rsidR="00735063" w:rsidRPr="00735063" w:rsidRDefault="00735063" w:rsidP="007350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уровень</w:t>
      </w:r>
    </w:p>
    <w:p w:rsidR="00735063" w:rsidRPr="00735063" w:rsidRDefault="00735063" w:rsidP="0073506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35063">
          <w:rPr>
            <w:rFonts w:ascii="Times New Roman" w:eastAsia="Times New Roman" w:hAnsi="Times New Roman" w:cs="Times New Roman"/>
            <w:b/>
            <w:bCs/>
            <w:color w:val="34514C"/>
            <w:sz w:val="24"/>
            <w:szCs w:val="24"/>
            <w:lang w:eastAsia="ru-RU"/>
          </w:rPr>
          <w:t>Федеральный закон от 25 декабря 2008 года №273-ФЗ "О противодействии коррупцией"</w:t>
        </w:r>
      </w:hyperlink>
    </w:p>
    <w:p w:rsidR="00735063" w:rsidRPr="00735063" w:rsidRDefault="00735063" w:rsidP="0073506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35063">
          <w:rPr>
            <w:rFonts w:ascii="Times New Roman" w:eastAsia="Times New Roman" w:hAnsi="Times New Roman" w:cs="Times New Roman"/>
            <w:b/>
            <w:bCs/>
            <w:color w:val="34514C"/>
            <w:sz w:val="24"/>
            <w:szCs w:val="24"/>
            <w:lang w:eastAsia="ru-RU"/>
          </w:rPr>
          <w:t>Указ Президента РФ от 01 апреля 2016 года №147 "О национальном плане противодействия коррупции на 2016-2017 годы"</w:t>
        </w:r>
      </w:hyperlink>
    </w:p>
    <w:p w:rsidR="00735063" w:rsidRPr="00735063" w:rsidRDefault="00735063" w:rsidP="0073506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35063">
          <w:rPr>
            <w:rFonts w:ascii="Times New Roman" w:eastAsia="Times New Roman" w:hAnsi="Times New Roman" w:cs="Times New Roman"/>
            <w:b/>
            <w:bCs/>
            <w:color w:val="34514C"/>
            <w:sz w:val="24"/>
            <w:szCs w:val="24"/>
            <w:lang w:eastAsia="ru-RU"/>
          </w:rPr>
          <w:t>Указ Президента РФ от 29 июня 2018 года №378 "О Национальном плане противодействия коррупции на 2018-2020 годы"</w:t>
        </w:r>
      </w:hyperlink>
    </w:p>
    <w:p w:rsidR="00735063" w:rsidRPr="00735063" w:rsidRDefault="00735063" w:rsidP="0073506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35063">
          <w:rPr>
            <w:rFonts w:ascii="Times New Roman" w:eastAsia="Times New Roman" w:hAnsi="Times New Roman" w:cs="Times New Roman"/>
            <w:b/>
            <w:bCs/>
            <w:color w:val="34514C"/>
            <w:sz w:val="24"/>
            <w:szCs w:val="24"/>
            <w:lang w:eastAsia="ru-RU"/>
          </w:rPr>
          <w:t>Постановление Правительства РФ от 09 января 2014 года №10 "О порядке сообщения отдельными категориями лиц о получении подарка в связи с их должностным положением ими служебных (должностных) обязанностей, сдачи и оценки подарка, реализация (выкупа) и зачисления средств, вырученных от его реализации"</w:t>
        </w:r>
      </w:hyperlink>
    </w:p>
    <w:p w:rsidR="00735063" w:rsidRPr="00735063" w:rsidRDefault="00735063" w:rsidP="007350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уровень</w:t>
      </w:r>
    </w:p>
    <w:p w:rsidR="00735063" w:rsidRPr="00735063" w:rsidRDefault="00735063" w:rsidP="0073506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35063">
          <w:rPr>
            <w:rFonts w:ascii="Times New Roman" w:eastAsia="Times New Roman" w:hAnsi="Times New Roman" w:cs="Times New Roman"/>
            <w:b/>
            <w:bCs/>
            <w:color w:val="34514C"/>
            <w:sz w:val="24"/>
            <w:szCs w:val="24"/>
            <w:lang w:eastAsia="ru-RU"/>
          </w:rPr>
          <w:t>Закон Белгородской области (принят 29 апреля 2010 года) "О противодействии коррупции в Белгородской области"</w:t>
        </w:r>
      </w:hyperlink>
    </w:p>
    <w:p w:rsidR="00735063" w:rsidRPr="00735063" w:rsidRDefault="00735063" w:rsidP="0073506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35063">
          <w:rPr>
            <w:rFonts w:ascii="Times New Roman" w:eastAsia="Times New Roman" w:hAnsi="Times New Roman" w:cs="Times New Roman"/>
            <w:b/>
            <w:bCs/>
            <w:color w:val="34514C"/>
            <w:sz w:val="24"/>
            <w:szCs w:val="24"/>
            <w:lang w:eastAsia="ru-RU"/>
          </w:rPr>
          <w:t>Постановление Губернатора Белгородской области от 13 октября 2015 года №107 "О мерах по совершенствованию организации деятельности в области противодействия коррупции"</w:t>
        </w:r>
      </w:hyperlink>
    </w:p>
    <w:p w:rsidR="00735063" w:rsidRPr="00735063" w:rsidRDefault="00735063" w:rsidP="0073506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735063">
          <w:rPr>
            <w:rFonts w:ascii="Times New Roman" w:eastAsia="Times New Roman" w:hAnsi="Times New Roman" w:cs="Times New Roman"/>
            <w:b/>
            <w:bCs/>
            <w:color w:val="34514C"/>
            <w:sz w:val="24"/>
            <w:szCs w:val="24"/>
            <w:lang w:eastAsia="ru-RU"/>
          </w:rPr>
          <w:t>Постановление Губернатора Белгородской области от 16 июля 2009 года №72 "Об утверждении перечня должностей, по которым представляются сведения о доходах, об имуществе и обязательствах имущественного характера"</w:t>
        </w:r>
      </w:hyperlink>
    </w:p>
    <w:p w:rsidR="00735063" w:rsidRPr="00735063" w:rsidRDefault="00735063" w:rsidP="007350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уровень</w:t>
      </w:r>
    </w:p>
    <w:p w:rsidR="00735063" w:rsidRPr="00735063" w:rsidRDefault="00735063" w:rsidP="007350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735063">
          <w:rPr>
            <w:rFonts w:ascii="Times New Roman" w:eastAsia="Times New Roman" w:hAnsi="Times New Roman" w:cs="Times New Roman"/>
            <w:color w:val="34514C"/>
            <w:sz w:val="24"/>
            <w:szCs w:val="24"/>
            <w:lang w:eastAsia="ru-RU"/>
          </w:rPr>
          <w:t>Официальный сайт органов местного самоуправления муниципального района «</w:t>
        </w:r>
        <w:proofErr w:type="spellStart"/>
        <w:r w:rsidRPr="00735063">
          <w:rPr>
            <w:rFonts w:ascii="Times New Roman" w:eastAsia="Times New Roman" w:hAnsi="Times New Roman" w:cs="Times New Roman"/>
            <w:color w:val="34514C"/>
            <w:sz w:val="24"/>
            <w:szCs w:val="24"/>
            <w:lang w:eastAsia="ru-RU"/>
          </w:rPr>
          <w:t>Вейделевский</w:t>
        </w:r>
        <w:proofErr w:type="spellEnd"/>
        <w:r w:rsidRPr="00735063">
          <w:rPr>
            <w:rFonts w:ascii="Times New Roman" w:eastAsia="Times New Roman" w:hAnsi="Times New Roman" w:cs="Times New Roman"/>
            <w:color w:val="34514C"/>
            <w:sz w:val="24"/>
            <w:szCs w:val="24"/>
            <w:lang w:eastAsia="ru-RU"/>
          </w:rPr>
          <w:t xml:space="preserve"> район» Белгородской области</w:t>
        </w:r>
      </w:hyperlink>
    </w:p>
    <w:p w:rsidR="00735063" w:rsidRPr="00735063" w:rsidRDefault="00735063" w:rsidP="007350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Ваше внимание, что за распространение заведомо ложных сведений, порочащих честь и достоинство другого лица или подрывающих его репутацию, предусмотрена ответственность Уголовным кодексом Российской Федерации.</w:t>
      </w:r>
    </w:p>
    <w:p w:rsidR="00735063" w:rsidRPr="00735063" w:rsidRDefault="00735063" w:rsidP="007350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Выражаем благодарность за Вашу активную гражданскую позицию</w:t>
      </w:r>
    </w:p>
    <w:p w:rsidR="00735063" w:rsidRPr="00735063" w:rsidRDefault="00735063" w:rsidP="00735063">
      <w:pPr>
        <w:shd w:val="clear" w:color="auto" w:fill="DB532B"/>
        <w:spacing w:after="100" w:afterAutospacing="1" w:line="240" w:lineRule="auto"/>
        <w:outlineLvl w:val="2"/>
        <w:rPr>
          <w:rFonts w:ascii="inherit" w:eastAsia="Times New Roman" w:hAnsi="inherit" w:cs="Times New Roman"/>
          <w:color w:val="34514C"/>
          <w:sz w:val="27"/>
          <w:szCs w:val="27"/>
          <w:lang w:eastAsia="ru-RU"/>
        </w:rPr>
      </w:pPr>
      <w:r w:rsidRPr="00735063">
        <w:rPr>
          <w:rFonts w:ascii="inherit" w:eastAsia="Times New Roman" w:hAnsi="inherit" w:cs="Times New Roman"/>
          <w:b/>
          <w:bCs/>
          <w:color w:val="34514C"/>
          <w:sz w:val="27"/>
          <w:szCs w:val="27"/>
          <w:lang w:eastAsia="ru-RU"/>
        </w:rPr>
        <w:t>Горячая линия по фактам коррупции</w:t>
      </w:r>
      <w:r w:rsidRPr="00735063">
        <w:rPr>
          <w:rFonts w:ascii="inherit" w:eastAsia="Times New Roman" w:hAnsi="inherit" w:cs="Times New Roman"/>
          <w:color w:val="34514C"/>
          <w:sz w:val="27"/>
          <w:szCs w:val="27"/>
          <w:lang w:eastAsia="ru-RU"/>
        </w:rPr>
        <w:br/>
      </w:r>
      <w:r w:rsidRPr="00735063">
        <w:rPr>
          <w:rFonts w:ascii="inherit" w:eastAsia="Times New Roman" w:hAnsi="inherit" w:cs="Times New Roman"/>
          <w:b/>
          <w:bCs/>
          <w:color w:val="34514C"/>
          <w:sz w:val="27"/>
          <w:szCs w:val="27"/>
          <w:lang w:eastAsia="ru-RU"/>
        </w:rPr>
        <w:t>т. 8(47237) 5-52-96</w:t>
      </w:r>
      <w:r w:rsidRPr="00735063">
        <w:rPr>
          <w:rFonts w:ascii="inherit" w:eastAsia="Times New Roman" w:hAnsi="inherit" w:cs="Times New Roman"/>
          <w:b/>
          <w:bCs/>
          <w:color w:val="34514C"/>
          <w:sz w:val="27"/>
          <w:szCs w:val="27"/>
          <w:lang w:eastAsia="ru-RU"/>
        </w:rPr>
        <w:br/>
        <w:t>т. 8(47237) 5-52-76</w:t>
      </w:r>
      <w:r w:rsidRPr="00735063">
        <w:rPr>
          <w:rFonts w:ascii="inherit" w:eastAsia="Times New Roman" w:hAnsi="inherit" w:cs="Times New Roman"/>
          <w:color w:val="34514C"/>
          <w:sz w:val="27"/>
          <w:szCs w:val="27"/>
          <w:lang w:eastAsia="ru-RU"/>
        </w:rPr>
        <w:br/>
        <w:t> </w:t>
      </w:r>
    </w:p>
    <w:p w:rsidR="00735063" w:rsidRPr="00735063" w:rsidRDefault="00735063" w:rsidP="0073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5E2283" wp14:editId="3E5EB4E9">
            <wp:extent cx="3328035" cy="4763135"/>
            <wp:effectExtent l="0" t="0" r="5715" b="0"/>
            <wp:docPr id="1" name="Рисунок 1" descr="https://romcveid.ru/media/cache/9d/46/9d46473bbfaba827561636de4d039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mcveid.ru/media/cache/9d/46/9d46473bbfaba827561636de4d03991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DE" w:rsidRDefault="005165DE">
      <w:bookmarkStart w:id="0" w:name="_GoBack"/>
      <w:bookmarkEnd w:id="0"/>
    </w:p>
    <w:sectPr w:rsidR="0051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35E"/>
    <w:multiLevelType w:val="multilevel"/>
    <w:tmpl w:val="F22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A74C3"/>
    <w:multiLevelType w:val="multilevel"/>
    <w:tmpl w:val="7730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442B2"/>
    <w:multiLevelType w:val="multilevel"/>
    <w:tmpl w:val="C5E4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A3"/>
    <w:rsid w:val="005165DE"/>
    <w:rsid w:val="00735063"/>
    <w:rsid w:val="00C2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44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75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9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PFLK/qM37aCVeS" TargetMode="External"/><Relationship Id="rId13" Type="http://schemas.openxmlformats.org/officeDocument/2006/relationships/hyperlink" Target="https://www.veidadm.ru/organy-vlasti/protivodejstvie-korrupc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KBFs/Yjdw9CE5g" TargetMode="External"/><Relationship Id="rId12" Type="http://schemas.openxmlformats.org/officeDocument/2006/relationships/hyperlink" Target="https://cloud.mail.ru/public/8TJa/Y5PcxaMm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dyi/wtX9PAT6A" TargetMode="External"/><Relationship Id="rId11" Type="http://schemas.openxmlformats.org/officeDocument/2006/relationships/hyperlink" Target="https://cloud.mail.ru/public/H2ZV/iJtBFsaH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H2ZV/iJtBFsaH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TMu/epfDthNcE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2020-06-02T08:13:00Z</dcterms:created>
  <dcterms:modified xsi:type="dcterms:W3CDTF">2020-06-02T08:13:00Z</dcterms:modified>
</cp:coreProperties>
</file>